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96" w:rsidRDefault="00AC7796">
      <w:pPr>
        <w:rPr>
          <w:lang w:val="nl-BE"/>
        </w:rPr>
      </w:pPr>
    </w:p>
    <w:p w:rsidR="00FE4F5A" w:rsidRDefault="00FE4F5A">
      <w:pPr>
        <w:rPr>
          <w:lang w:val="nl-BE"/>
        </w:rPr>
      </w:pPr>
    </w:p>
    <w:p w:rsidR="00FE4F5A" w:rsidRDefault="00FE4F5A">
      <w:pPr>
        <w:rPr>
          <w:lang w:val="nl-BE"/>
        </w:rPr>
      </w:pPr>
    </w:p>
    <w:p w:rsidR="00472BC8" w:rsidRDefault="00FE4F5A">
      <w:pPr>
        <w:rPr>
          <w:noProof/>
          <w:lang w:val="nl-BE" w:eastAsia="nl-BE"/>
        </w:rPr>
      </w:pPr>
      <w:r>
        <w:rPr>
          <w:noProof/>
          <w:lang w:val="nl-BE" w:eastAsia="nl-BE"/>
        </w:rPr>
        <w:drawing>
          <wp:inline distT="0" distB="0" distL="0" distR="0" wp14:anchorId="24DC1B5D">
            <wp:extent cx="4885690" cy="1333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5690" cy="1333500"/>
                    </a:xfrm>
                    <a:prstGeom prst="rect">
                      <a:avLst/>
                    </a:prstGeom>
                    <a:noFill/>
                  </pic:spPr>
                </pic:pic>
              </a:graphicData>
            </a:graphic>
          </wp:inline>
        </w:drawing>
      </w:r>
    </w:p>
    <w:p w:rsidR="00FE4F5A" w:rsidRDefault="00FE4F5A">
      <w:pPr>
        <w:rPr>
          <w:noProof/>
          <w:lang w:val="nl-BE" w:eastAsia="nl-BE"/>
        </w:rPr>
      </w:pPr>
    </w:p>
    <w:p w:rsidR="00FE4F5A" w:rsidRDefault="00FE4F5A">
      <w:pPr>
        <w:rPr>
          <w:noProof/>
          <w:lang w:val="nl-BE" w:eastAsia="nl-BE"/>
        </w:rPr>
      </w:pPr>
    </w:p>
    <w:p w:rsidR="00FE4F5A" w:rsidRDefault="00FE4F5A">
      <w:pPr>
        <w:rPr>
          <w:noProof/>
          <w:lang w:val="nl-BE" w:eastAsia="nl-BE"/>
        </w:rPr>
      </w:pPr>
    </w:p>
    <w:p w:rsidR="00FE4F5A" w:rsidRPr="00FE4F5A" w:rsidRDefault="00FE4F5A">
      <w:pPr>
        <w:rPr>
          <w:rFonts w:asciiTheme="minorHAnsi" w:hAnsiTheme="minorHAnsi"/>
          <w:b/>
          <w:noProof/>
          <w:lang w:val="nl-BE" w:eastAsia="nl-BE"/>
        </w:rPr>
      </w:pPr>
      <w:r w:rsidRPr="00FE4F5A">
        <w:rPr>
          <w:rFonts w:asciiTheme="minorHAnsi" w:hAnsiTheme="minorHAnsi"/>
          <w:b/>
          <w:noProof/>
          <w:lang w:val="nl-BE" w:eastAsia="nl-BE"/>
        </w:rPr>
        <w:t>Projectoproep in het kader van bruegeljaar 2019</w:t>
      </w:r>
    </w:p>
    <w:p w:rsidR="00FE4F5A" w:rsidRDefault="00FE4F5A">
      <w:pPr>
        <w:rPr>
          <w:noProof/>
          <w:lang w:val="nl-BE" w:eastAsia="nl-BE"/>
        </w:rPr>
      </w:pPr>
      <w:bookmarkStart w:id="0" w:name="_GoBack"/>
      <w:bookmarkEnd w:id="0"/>
    </w:p>
    <w:p w:rsidR="00FE4F5A" w:rsidRDefault="00FE4F5A" w:rsidP="00FE4F5A">
      <w:pPr>
        <w:rPr>
          <w:b/>
          <w:noProof/>
          <w:lang w:val="nl-BE" w:eastAsia="nl-BE"/>
        </w:rPr>
      </w:pPr>
      <w:r w:rsidRPr="00FE4F5A">
        <w:rPr>
          <w:b/>
          <w:noProof/>
          <w:lang w:val="nl-BE" w:eastAsia="nl-BE"/>
        </w:rPr>
        <w:t>Inhoud en doelstellingen van de oproep</w:t>
      </w:r>
    </w:p>
    <w:p w:rsidR="00FE4F5A" w:rsidRPr="00FE4F5A" w:rsidRDefault="00FE4F5A" w:rsidP="00FE4F5A">
      <w:pPr>
        <w:rPr>
          <w:b/>
          <w:noProof/>
          <w:lang w:val="nl-BE" w:eastAsia="nl-BE"/>
        </w:rPr>
      </w:pPr>
    </w:p>
    <w:p w:rsidR="0038377D" w:rsidRDefault="00FE4F5A" w:rsidP="0038377D">
      <w:pPr>
        <w:rPr>
          <w:noProof/>
          <w:lang w:val="nl-BE" w:eastAsia="nl-BE"/>
        </w:rPr>
      </w:pPr>
      <w:r w:rsidRPr="00FE4F5A">
        <w:rPr>
          <w:noProof/>
          <w:lang w:val="nl-BE" w:eastAsia="nl-BE"/>
        </w:rPr>
        <w:t xml:space="preserve">In 2019 vieren Brussel en Vlaanderen het leven en de tijd van Pieter Bruegel naar aanleiding van de 450e verjaardag van zijn dood. Een indrukwekkende reeks tentoonstellingen en activiteiten zal tonen wat voor uitzonderlijk kunstenaar hij was, met een uniek oeuvre. Het belang van Brussel voor Bruegel en Bruegel voor Brussel, waar hij woonde en ook begraven ligt, is niet te onderschatten. Aan Pieter Bruegel de Oude worden een veertigtal schilderijen toegeschreven. Drie vierde zijn vervaardigd toen hij tussen 1563 en 1569 in Brussel woonde.  Ook zijn tijdsvak (16e eeuw) is interessant om rond te werken.  </w:t>
      </w:r>
    </w:p>
    <w:p w:rsidR="0038377D" w:rsidRDefault="0038377D" w:rsidP="0038377D">
      <w:pPr>
        <w:rPr>
          <w:noProof/>
          <w:lang w:val="nl-BE" w:eastAsia="nl-BE"/>
        </w:rPr>
      </w:pPr>
    </w:p>
    <w:p w:rsidR="0038377D" w:rsidRDefault="0038377D" w:rsidP="0038377D">
      <w:pPr>
        <w:rPr>
          <w:noProof/>
          <w:lang w:val="nl-BE" w:eastAsia="nl-BE"/>
        </w:rPr>
      </w:pPr>
      <w:r w:rsidRPr="0038377D">
        <w:rPr>
          <w:noProof/>
          <w:lang w:val="nl-BE" w:eastAsia="nl-BE"/>
        </w:rPr>
        <w:t>De Vlaamse Gemeenschapscommissie lanceert een éénmalige projectoproep voor het Bruegeljaar 2019.</w:t>
      </w:r>
    </w:p>
    <w:p w:rsidR="0038377D" w:rsidRPr="00FE4F5A" w:rsidRDefault="0038377D" w:rsidP="0038377D">
      <w:pPr>
        <w:rPr>
          <w:noProof/>
          <w:lang w:val="nl-BE" w:eastAsia="nl-BE"/>
        </w:rPr>
      </w:pPr>
    </w:p>
    <w:p w:rsidR="00FE4F5A" w:rsidRDefault="00FE4F5A" w:rsidP="0038377D">
      <w:pPr>
        <w:rPr>
          <w:noProof/>
          <w:lang w:val="nl-BE" w:eastAsia="nl-BE"/>
        </w:rPr>
      </w:pPr>
      <w:r w:rsidRPr="00FE4F5A">
        <w:rPr>
          <w:noProof/>
          <w:lang w:val="nl-BE" w:eastAsia="nl-BE"/>
        </w:rPr>
        <w:t xml:space="preserve">Doel van deze oproep is om </w:t>
      </w:r>
      <w:r w:rsidR="0038377D">
        <w:rPr>
          <w:noProof/>
          <w:lang w:val="nl-BE" w:eastAsia="nl-BE"/>
        </w:rPr>
        <w:t xml:space="preserve">de </w:t>
      </w:r>
      <w:r w:rsidRPr="00FE4F5A">
        <w:rPr>
          <w:noProof/>
          <w:lang w:val="nl-BE" w:eastAsia="nl-BE"/>
        </w:rPr>
        <w:t>Brusselse verenigingen stimuleren om innovatieve en creatieve projecten, samen met verschillende partners uit andere sectoren rond de figuur en de leefwereld van Bruegel te realiseren.</w:t>
      </w:r>
    </w:p>
    <w:p w:rsidR="0038377D" w:rsidRDefault="0038377D" w:rsidP="0038377D">
      <w:pPr>
        <w:rPr>
          <w:noProof/>
          <w:lang w:val="nl-BE" w:eastAsia="nl-BE"/>
        </w:rPr>
      </w:pPr>
    </w:p>
    <w:p w:rsidR="0038377D" w:rsidRPr="0038377D" w:rsidRDefault="0038377D" w:rsidP="0038377D">
      <w:pPr>
        <w:rPr>
          <w:b/>
          <w:noProof/>
          <w:lang w:val="nl-BE" w:eastAsia="nl-BE"/>
        </w:rPr>
      </w:pPr>
      <w:r w:rsidRPr="0038377D">
        <w:rPr>
          <w:b/>
          <w:noProof/>
          <w:lang w:val="nl-BE" w:eastAsia="nl-BE"/>
        </w:rPr>
        <w:t>Voorwaarden</w:t>
      </w:r>
    </w:p>
    <w:p w:rsidR="00FE4F5A" w:rsidRPr="00FE4F5A" w:rsidRDefault="00FE4F5A" w:rsidP="00FE4F5A">
      <w:pPr>
        <w:rPr>
          <w:noProof/>
          <w:lang w:val="nl-BE" w:eastAsia="nl-BE"/>
        </w:rPr>
      </w:pPr>
    </w:p>
    <w:p w:rsidR="0038377D" w:rsidRPr="0038377D" w:rsidRDefault="0038377D" w:rsidP="0038377D">
      <w:pPr>
        <w:rPr>
          <w:noProof/>
          <w:lang w:val="nl-BE" w:eastAsia="nl-BE"/>
        </w:rPr>
      </w:pPr>
      <w:r w:rsidRPr="0038377D">
        <w:rPr>
          <w:noProof/>
          <w:lang w:val="nl-BE" w:eastAsia="nl-BE"/>
        </w:rPr>
        <w:t>De VGC kan in het kader van deze oproep een subsidie toekennen aan een vereniging die zijn zetel en/of correspondentieadres heeft in het Brussels Hoofdstedelijk gewest en als Nederlandstalig kan beschouwd worden.</w:t>
      </w:r>
    </w:p>
    <w:p w:rsidR="0038377D" w:rsidRDefault="0038377D" w:rsidP="0038377D">
      <w:pPr>
        <w:rPr>
          <w:noProof/>
          <w:lang w:val="nl-BE" w:eastAsia="nl-BE"/>
        </w:rPr>
      </w:pPr>
    </w:p>
    <w:p w:rsidR="0038377D" w:rsidRPr="0038377D" w:rsidRDefault="0038377D" w:rsidP="0038377D">
      <w:pPr>
        <w:rPr>
          <w:noProof/>
          <w:lang w:val="nl-BE" w:eastAsia="nl-BE"/>
        </w:rPr>
      </w:pPr>
      <w:r w:rsidRPr="0038377D">
        <w:rPr>
          <w:noProof/>
          <w:lang w:val="nl-BE" w:eastAsia="nl-BE"/>
        </w:rPr>
        <w:t>Het project/de activiteit</w:t>
      </w:r>
    </w:p>
    <w:p w:rsidR="0038377D" w:rsidRPr="0038377D" w:rsidRDefault="0038377D" w:rsidP="0038377D">
      <w:pPr>
        <w:rPr>
          <w:noProof/>
          <w:lang w:val="nl-BE" w:eastAsia="nl-BE"/>
        </w:rPr>
      </w:pPr>
      <w:r w:rsidRPr="0038377D">
        <w:rPr>
          <w:noProof/>
          <w:lang w:val="nl-BE" w:eastAsia="nl-BE"/>
        </w:rPr>
        <w:t>• heeft betrekking op de figuur van Bruegel of/en op de thema’s in zijn werken;</w:t>
      </w:r>
    </w:p>
    <w:p w:rsidR="0038377D" w:rsidRPr="0038377D" w:rsidRDefault="0038377D" w:rsidP="0038377D">
      <w:pPr>
        <w:rPr>
          <w:noProof/>
          <w:lang w:val="nl-BE" w:eastAsia="nl-BE"/>
        </w:rPr>
      </w:pPr>
    </w:p>
    <w:p w:rsidR="0038377D" w:rsidRPr="0038377D" w:rsidRDefault="0038377D" w:rsidP="0038377D">
      <w:pPr>
        <w:rPr>
          <w:noProof/>
          <w:lang w:val="nl-BE" w:eastAsia="nl-BE"/>
        </w:rPr>
      </w:pPr>
      <w:r w:rsidRPr="0038377D">
        <w:rPr>
          <w:noProof/>
          <w:lang w:val="nl-BE" w:eastAsia="nl-BE"/>
        </w:rPr>
        <w:t>• vindt plaats op het grondgebied van het Brussels hoofdstedelijk gewest in 2019;</w:t>
      </w:r>
    </w:p>
    <w:p w:rsidR="0038377D" w:rsidRPr="0038377D" w:rsidRDefault="0038377D" w:rsidP="0038377D">
      <w:pPr>
        <w:rPr>
          <w:noProof/>
          <w:lang w:val="nl-BE" w:eastAsia="nl-BE"/>
        </w:rPr>
      </w:pPr>
    </w:p>
    <w:p w:rsidR="0038377D" w:rsidRPr="0038377D" w:rsidRDefault="0038377D" w:rsidP="0038377D">
      <w:pPr>
        <w:rPr>
          <w:noProof/>
          <w:lang w:val="nl-BE" w:eastAsia="nl-BE"/>
        </w:rPr>
      </w:pPr>
      <w:r w:rsidRPr="0038377D">
        <w:rPr>
          <w:noProof/>
          <w:lang w:val="nl-BE" w:eastAsia="nl-BE"/>
        </w:rPr>
        <w:t>• samenwerking van de aanvrager met minstens één andere organisatie  uit één van de verschillende sectoren (jeugd, onderwijs, welzijn, sport, kunsten,…) is een pluspunt;</w:t>
      </w:r>
    </w:p>
    <w:p w:rsidR="0038377D" w:rsidRPr="0038377D" w:rsidRDefault="0038377D" w:rsidP="0038377D">
      <w:pPr>
        <w:rPr>
          <w:noProof/>
          <w:lang w:val="nl-BE" w:eastAsia="nl-BE"/>
        </w:rPr>
      </w:pPr>
    </w:p>
    <w:p w:rsidR="0038377D" w:rsidRPr="0038377D" w:rsidRDefault="0038377D" w:rsidP="0038377D">
      <w:pPr>
        <w:rPr>
          <w:noProof/>
          <w:lang w:val="nl-BE" w:eastAsia="nl-BE"/>
        </w:rPr>
      </w:pPr>
      <w:r w:rsidRPr="0038377D">
        <w:rPr>
          <w:noProof/>
          <w:lang w:val="nl-BE" w:eastAsia="nl-BE"/>
        </w:rPr>
        <w:t>• is vernieuwend en experimenteert met de thema’s van Bruegel in een actuele context;</w:t>
      </w:r>
    </w:p>
    <w:p w:rsidR="0038377D" w:rsidRPr="0038377D" w:rsidRDefault="0038377D" w:rsidP="0038377D">
      <w:pPr>
        <w:rPr>
          <w:noProof/>
          <w:lang w:val="nl-BE" w:eastAsia="nl-BE"/>
        </w:rPr>
      </w:pPr>
    </w:p>
    <w:p w:rsidR="0038377D" w:rsidRDefault="0038377D" w:rsidP="0038377D">
      <w:pPr>
        <w:rPr>
          <w:noProof/>
          <w:lang w:val="nl-BE" w:eastAsia="nl-BE"/>
        </w:rPr>
      </w:pPr>
      <w:r w:rsidRPr="0038377D">
        <w:rPr>
          <w:noProof/>
          <w:lang w:val="nl-BE" w:eastAsia="nl-BE"/>
        </w:rPr>
        <w:t>• overstijgt de reguliere werking van de aanvragende vereniging;</w:t>
      </w:r>
    </w:p>
    <w:p w:rsidR="0038377D" w:rsidRDefault="0038377D" w:rsidP="0038377D">
      <w:pPr>
        <w:rPr>
          <w:noProof/>
          <w:lang w:val="nl-BE" w:eastAsia="nl-BE"/>
        </w:rPr>
      </w:pPr>
    </w:p>
    <w:p w:rsidR="0038377D" w:rsidRDefault="0038377D" w:rsidP="0038377D">
      <w:pPr>
        <w:rPr>
          <w:noProof/>
          <w:lang w:val="nl-BE" w:eastAsia="nl-BE"/>
        </w:rPr>
      </w:pPr>
    </w:p>
    <w:p w:rsidR="0038377D" w:rsidRDefault="0038377D" w:rsidP="0038377D">
      <w:pPr>
        <w:rPr>
          <w:noProof/>
          <w:lang w:val="nl-BE" w:eastAsia="nl-BE"/>
        </w:rPr>
      </w:pPr>
    </w:p>
    <w:p w:rsidR="00FE4F5A" w:rsidRPr="00C763EA" w:rsidRDefault="00FE4F5A" w:rsidP="0038377D">
      <w:pPr>
        <w:rPr>
          <w:b/>
          <w:noProof/>
          <w:lang w:val="nl-BE" w:eastAsia="nl-BE"/>
        </w:rPr>
      </w:pPr>
      <w:r w:rsidRPr="00C763EA">
        <w:rPr>
          <w:b/>
          <w:noProof/>
          <w:lang w:val="nl-BE" w:eastAsia="nl-BE"/>
        </w:rPr>
        <w:t>Subsidiëring</w:t>
      </w:r>
    </w:p>
    <w:p w:rsidR="0038377D" w:rsidRDefault="0038377D" w:rsidP="0038377D">
      <w:pPr>
        <w:rPr>
          <w:noProof/>
          <w:lang w:val="nl-BE" w:eastAsia="nl-BE"/>
        </w:rPr>
      </w:pPr>
    </w:p>
    <w:p w:rsidR="0038377D" w:rsidRDefault="0038377D" w:rsidP="0038377D">
      <w:pPr>
        <w:rPr>
          <w:noProof/>
          <w:lang w:val="nl-BE" w:eastAsia="nl-BE"/>
        </w:rPr>
      </w:pPr>
      <w:r w:rsidRPr="0038377D">
        <w:rPr>
          <w:noProof/>
          <w:lang w:val="nl-BE" w:eastAsia="nl-BE"/>
        </w:rPr>
        <w:t xml:space="preserve">• De VGC kan een projectsubsidie van maximaal 1 000 EUR per organisatie toekennen voor de realisatie van activiteiten / projecten in het kader van het Bruegeljaar die voldoen aan de doelstelling en de voorwaarden van deze oproep; Er werd een budget uitgetrokken van 20 000 EUR. </w:t>
      </w:r>
    </w:p>
    <w:p w:rsidR="0038377D" w:rsidRPr="0038377D" w:rsidRDefault="0038377D" w:rsidP="0038377D">
      <w:pPr>
        <w:rPr>
          <w:noProof/>
          <w:lang w:val="nl-BE" w:eastAsia="nl-BE"/>
        </w:rPr>
      </w:pPr>
    </w:p>
    <w:p w:rsidR="0038377D" w:rsidRDefault="0038377D" w:rsidP="0038377D">
      <w:pPr>
        <w:rPr>
          <w:noProof/>
          <w:lang w:val="nl-BE" w:eastAsia="nl-BE"/>
        </w:rPr>
      </w:pPr>
      <w:r w:rsidRPr="0038377D">
        <w:rPr>
          <w:noProof/>
          <w:lang w:val="nl-BE" w:eastAsia="nl-BE"/>
        </w:rPr>
        <w:t>• De aanvraag wordt ingediend tegen uiterlijk 1 oktober 2018;</w:t>
      </w:r>
    </w:p>
    <w:p w:rsidR="0038377D" w:rsidRPr="0038377D" w:rsidRDefault="0038377D" w:rsidP="0038377D">
      <w:pPr>
        <w:rPr>
          <w:noProof/>
          <w:lang w:val="nl-BE" w:eastAsia="nl-BE"/>
        </w:rPr>
      </w:pPr>
    </w:p>
    <w:p w:rsidR="0038377D" w:rsidRDefault="0038377D" w:rsidP="0038377D">
      <w:pPr>
        <w:rPr>
          <w:noProof/>
          <w:lang w:val="nl-BE" w:eastAsia="nl-BE"/>
        </w:rPr>
      </w:pPr>
      <w:r w:rsidRPr="0038377D">
        <w:rPr>
          <w:noProof/>
          <w:lang w:val="nl-BE" w:eastAsia="nl-BE"/>
        </w:rPr>
        <w:t>• De aanvraag wordt ingediend bij de administratie, t.a.v. de algemene directie Cultuur, Jeugd en Sport</w:t>
      </w:r>
    </w:p>
    <w:p w:rsidR="00C763EA" w:rsidRDefault="00C763EA" w:rsidP="0038377D">
      <w:pPr>
        <w:rPr>
          <w:noProof/>
          <w:lang w:val="nl-BE" w:eastAsia="nl-BE"/>
        </w:rPr>
      </w:pPr>
    </w:p>
    <w:p w:rsidR="00C763EA" w:rsidRDefault="00CA606E" w:rsidP="0038377D">
      <w:pPr>
        <w:rPr>
          <w:noProof/>
          <w:lang w:val="nl-BE" w:eastAsia="nl-BE"/>
        </w:rPr>
      </w:pPr>
      <w:r>
        <w:rPr>
          <w:noProof/>
          <w:lang w:val="nl-BE" w:eastAsia="nl-BE"/>
        </w:rPr>
        <w:t xml:space="preserve">Postadres : </w:t>
      </w:r>
      <w:r w:rsidR="00C763EA">
        <w:rPr>
          <w:noProof/>
          <w:lang w:val="nl-BE" w:eastAsia="nl-BE"/>
        </w:rPr>
        <w:t>VGC – Algemene Directie Cultuur, Jeugd, Sport</w:t>
      </w:r>
    </w:p>
    <w:p w:rsidR="00F10E67" w:rsidRDefault="00F10E67" w:rsidP="0038377D">
      <w:pPr>
        <w:rPr>
          <w:noProof/>
          <w:lang w:val="nl-BE" w:eastAsia="nl-BE"/>
        </w:rPr>
      </w:pPr>
      <w:r w:rsidRPr="00F10E67">
        <w:rPr>
          <w:noProof/>
          <w:lang w:val="nl-BE" w:eastAsia="nl-BE"/>
        </w:rPr>
        <w:t>Bruegelproject</w:t>
      </w:r>
    </w:p>
    <w:p w:rsidR="00C763EA" w:rsidRDefault="00C763EA" w:rsidP="0038377D">
      <w:pPr>
        <w:rPr>
          <w:noProof/>
          <w:lang w:val="nl-BE" w:eastAsia="nl-BE"/>
        </w:rPr>
      </w:pPr>
      <w:r>
        <w:rPr>
          <w:noProof/>
          <w:lang w:val="nl-BE" w:eastAsia="nl-BE"/>
        </w:rPr>
        <w:t>Ter attentie van Dirk Broekaert</w:t>
      </w:r>
    </w:p>
    <w:p w:rsidR="00C763EA" w:rsidRPr="0095655C" w:rsidRDefault="00C763EA" w:rsidP="0038377D">
      <w:pPr>
        <w:rPr>
          <w:noProof/>
          <w:lang w:val="en-US" w:eastAsia="nl-BE"/>
        </w:rPr>
      </w:pPr>
      <w:r w:rsidRPr="0095655C">
        <w:rPr>
          <w:noProof/>
          <w:lang w:val="en-US" w:eastAsia="nl-BE"/>
        </w:rPr>
        <w:t>Emile Jacqmainlaan 135</w:t>
      </w:r>
    </w:p>
    <w:p w:rsidR="00C763EA" w:rsidRPr="0095655C" w:rsidRDefault="00C763EA" w:rsidP="0038377D">
      <w:pPr>
        <w:rPr>
          <w:noProof/>
          <w:lang w:val="en-US" w:eastAsia="nl-BE"/>
        </w:rPr>
      </w:pPr>
      <w:r w:rsidRPr="0095655C">
        <w:rPr>
          <w:noProof/>
          <w:lang w:val="en-US" w:eastAsia="nl-BE"/>
        </w:rPr>
        <w:t>1000 Brussel</w:t>
      </w:r>
    </w:p>
    <w:p w:rsidR="0038377D" w:rsidRPr="0095655C" w:rsidRDefault="00CA606E" w:rsidP="0038377D">
      <w:pPr>
        <w:rPr>
          <w:noProof/>
          <w:lang w:val="en-US" w:eastAsia="nl-BE"/>
        </w:rPr>
      </w:pPr>
      <w:r w:rsidRPr="0095655C">
        <w:rPr>
          <w:noProof/>
          <w:lang w:val="en-US" w:eastAsia="nl-BE"/>
        </w:rPr>
        <w:t xml:space="preserve">Mailadres : </w:t>
      </w:r>
      <w:hyperlink r:id="rId6" w:history="1">
        <w:r w:rsidR="00F10E67" w:rsidRPr="0095655C">
          <w:rPr>
            <w:rStyle w:val="Hyperlink"/>
            <w:noProof/>
            <w:lang w:val="en-US" w:eastAsia="nl-BE"/>
          </w:rPr>
          <w:t>algemeen.cultuurbeleid@vgc.be</w:t>
        </w:r>
      </w:hyperlink>
    </w:p>
    <w:p w:rsidR="00F10E67" w:rsidRPr="0095655C" w:rsidRDefault="00F10E67" w:rsidP="0038377D">
      <w:pPr>
        <w:rPr>
          <w:noProof/>
          <w:lang w:val="en-US" w:eastAsia="nl-BE"/>
        </w:rPr>
      </w:pPr>
    </w:p>
    <w:p w:rsidR="0038377D" w:rsidRPr="00FE4F5A" w:rsidRDefault="0038377D" w:rsidP="0038377D">
      <w:pPr>
        <w:rPr>
          <w:noProof/>
          <w:lang w:val="nl-BE" w:eastAsia="nl-BE"/>
        </w:rPr>
      </w:pPr>
      <w:r w:rsidRPr="0038377D">
        <w:rPr>
          <w:noProof/>
          <w:lang w:val="nl-BE" w:eastAsia="nl-BE"/>
        </w:rPr>
        <w:t>• De projectsubsidie zal worden uitbetaald in één schijf</w:t>
      </w:r>
    </w:p>
    <w:p w:rsidR="0038377D" w:rsidRDefault="0038377D" w:rsidP="00FE4F5A">
      <w:pPr>
        <w:rPr>
          <w:noProof/>
          <w:lang w:val="nl-BE" w:eastAsia="nl-BE"/>
        </w:rPr>
      </w:pPr>
    </w:p>
    <w:p w:rsidR="00FE4F5A" w:rsidRPr="00C763EA" w:rsidRDefault="00FE4F5A" w:rsidP="00FE4F5A">
      <w:pPr>
        <w:rPr>
          <w:b/>
          <w:noProof/>
          <w:lang w:val="nl-BE" w:eastAsia="nl-BE"/>
        </w:rPr>
      </w:pPr>
      <w:r w:rsidRPr="00C763EA">
        <w:rPr>
          <w:b/>
          <w:noProof/>
          <w:lang w:val="nl-BE" w:eastAsia="nl-BE"/>
        </w:rPr>
        <w:t>Procedure</w:t>
      </w:r>
    </w:p>
    <w:p w:rsidR="0038377D" w:rsidRDefault="0038377D" w:rsidP="00FE4F5A">
      <w:pPr>
        <w:rPr>
          <w:noProof/>
          <w:lang w:val="nl-BE" w:eastAsia="nl-BE"/>
        </w:rPr>
      </w:pPr>
    </w:p>
    <w:p w:rsidR="0038377D" w:rsidRDefault="0038377D" w:rsidP="00FE4F5A">
      <w:pPr>
        <w:rPr>
          <w:noProof/>
          <w:lang w:val="nl-BE" w:eastAsia="nl-BE"/>
        </w:rPr>
      </w:pPr>
      <w:r>
        <w:rPr>
          <w:noProof/>
          <w:lang w:val="nl-BE" w:eastAsia="nl-BE"/>
        </w:rPr>
        <w:t>Fase 1</w:t>
      </w:r>
      <w:r w:rsidR="00C763EA">
        <w:rPr>
          <w:noProof/>
          <w:lang w:val="nl-BE" w:eastAsia="nl-BE"/>
        </w:rPr>
        <w:t xml:space="preserve"> (reeds gerealiseerd)</w:t>
      </w:r>
    </w:p>
    <w:p w:rsidR="0038377D" w:rsidRDefault="0038377D" w:rsidP="00FE4F5A">
      <w:pPr>
        <w:rPr>
          <w:noProof/>
          <w:lang w:val="nl-BE" w:eastAsia="nl-BE"/>
        </w:rPr>
      </w:pPr>
    </w:p>
    <w:p w:rsidR="00FE4F5A" w:rsidRPr="00FE4F5A" w:rsidRDefault="0038377D" w:rsidP="00FE4F5A">
      <w:pPr>
        <w:rPr>
          <w:noProof/>
          <w:lang w:val="nl-BE" w:eastAsia="nl-BE"/>
        </w:rPr>
      </w:pPr>
      <w:r>
        <w:rPr>
          <w:noProof/>
          <w:lang w:val="nl-BE" w:eastAsia="nl-BE"/>
        </w:rPr>
        <w:t xml:space="preserve">De Erfgoedcel van </w:t>
      </w:r>
      <w:r w:rsidR="00FE4F5A" w:rsidRPr="00FE4F5A">
        <w:rPr>
          <w:noProof/>
          <w:lang w:val="nl-BE" w:eastAsia="nl-BE"/>
        </w:rPr>
        <w:t xml:space="preserve">de VGC organiseert </w:t>
      </w:r>
      <w:r w:rsidR="00C763EA">
        <w:rPr>
          <w:noProof/>
          <w:lang w:val="nl-BE" w:eastAsia="nl-BE"/>
        </w:rPr>
        <w:t xml:space="preserve">drie inspiratiedagen </w:t>
      </w:r>
      <w:r w:rsidR="00FE4F5A" w:rsidRPr="00FE4F5A">
        <w:rPr>
          <w:noProof/>
          <w:lang w:val="nl-BE" w:eastAsia="nl-BE"/>
        </w:rPr>
        <w:t xml:space="preserve"> </w:t>
      </w:r>
      <w:r w:rsidR="00C763EA">
        <w:rPr>
          <w:noProof/>
          <w:lang w:val="nl-BE" w:eastAsia="nl-BE"/>
        </w:rPr>
        <w:t>w</w:t>
      </w:r>
      <w:r w:rsidR="00FE4F5A" w:rsidRPr="00FE4F5A">
        <w:rPr>
          <w:noProof/>
          <w:lang w:val="nl-BE" w:eastAsia="nl-BE"/>
        </w:rPr>
        <w:t>aarbij een korte</w:t>
      </w:r>
    </w:p>
    <w:p w:rsidR="00C763EA" w:rsidRDefault="00FE4F5A" w:rsidP="00C763EA">
      <w:pPr>
        <w:rPr>
          <w:noProof/>
          <w:lang w:val="nl-BE" w:eastAsia="nl-BE"/>
        </w:rPr>
      </w:pPr>
      <w:r w:rsidRPr="00FE4F5A">
        <w:rPr>
          <w:noProof/>
          <w:lang w:val="nl-BE" w:eastAsia="nl-BE"/>
        </w:rPr>
        <w:t xml:space="preserve">presentatie wordt gegeven </w:t>
      </w:r>
      <w:r w:rsidR="00C763EA">
        <w:rPr>
          <w:noProof/>
          <w:lang w:val="nl-BE" w:eastAsia="nl-BE"/>
        </w:rPr>
        <w:t xml:space="preserve">rond het Bruegeljaar , waar mogelijke samenwerkingen werden bekeken en waar deze projectoproep werd gelanceerd. </w:t>
      </w:r>
      <w:r w:rsidRPr="00FE4F5A">
        <w:rPr>
          <w:noProof/>
          <w:lang w:val="nl-BE" w:eastAsia="nl-BE"/>
        </w:rPr>
        <w:t xml:space="preserve"> </w:t>
      </w:r>
    </w:p>
    <w:p w:rsidR="00C763EA" w:rsidRDefault="00C763EA" w:rsidP="00C763EA">
      <w:pPr>
        <w:rPr>
          <w:noProof/>
          <w:lang w:val="nl-BE" w:eastAsia="nl-BE"/>
        </w:rPr>
      </w:pPr>
    </w:p>
    <w:p w:rsidR="00C763EA" w:rsidRDefault="00C763EA" w:rsidP="00C763EA">
      <w:pPr>
        <w:rPr>
          <w:noProof/>
          <w:lang w:val="nl-BE" w:eastAsia="nl-BE"/>
        </w:rPr>
      </w:pPr>
      <w:r>
        <w:rPr>
          <w:noProof/>
          <w:lang w:val="nl-BE" w:eastAsia="nl-BE"/>
        </w:rPr>
        <w:t>Fase 2</w:t>
      </w:r>
    </w:p>
    <w:p w:rsidR="00FE4F5A" w:rsidRPr="00FE4F5A" w:rsidRDefault="00FE4F5A" w:rsidP="00C763EA">
      <w:pPr>
        <w:rPr>
          <w:noProof/>
          <w:lang w:val="nl-BE" w:eastAsia="nl-BE"/>
        </w:rPr>
      </w:pPr>
      <w:r w:rsidRPr="00FE4F5A">
        <w:rPr>
          <w:noProof/>
          <w:lang w:val="nl-BE" w:eastAsia="nl-BE"/>
        </w:rPr>
        <w:t>Ideeën worden omgezet in een projectvoorstel, de projectaanvraag wordt ingediend bij de</w:t>
      </w:r>
    </w:p>
    <w:p w:rsidR="00FE4F5A" w:rsidRPr="00FE4F5A" w:rsidRDefault="00C763EA" w:rsidP="00FE4F5A">
      <w:pPr>
        <w:rPr>
          <w:noProof/>
          <w:lang w:val="nl-BE" w:eastAsia="nl-BE"/>
        </w:rPr>
      </w:pPr>
      <w:r>
        <w:rPr>
          <w:noProof/>
          <w:lang w:val="nl-BE" w:eastAsia="nl-BE"/>
        </w:rPr>
        <w:t xml:space="preserve">de algemene directie Cultuur, jeugd en Sport </w:t>
      </w:r>
      <w:r w:rsidR="00FE4F5A" w:rsidRPr="00FE4F5A">
        <w:rPr>
          <w:noProof/>
          <w:lang w:val="nl-BE" w:eastAsia="nl-BE"/>
        </w:rPr>
        <w:t xml:space="preserve"> van de VGC</w:t>
      </w:r>
      <w:r>
        <w:rPr>
          <w:noProof/>
          <w:lang w:val="nl-BE" w:eastAsia="nl-BE"/>
        </w:rPr>
        <w:t>, uiterlijk tegen 1 oktober 201</w:t>
      </w:r>
      <w:r w:rsidR="0095655C">
        <w:rPr>
          <w:noProof/>
          <w:lang w:val="nl-BE" w:eastAsia="nl-BE"/>
        </w:rPr>
        <w:t>8</w:t>
      </w:r>
      <w:r w:rsidR="00FE4F5A" w:rsidRPr="00FE4F5A">
        <w:rPr>
          <w:noProof/>
          <w:lang w:val="nl-BE" w:eastAsia="nl-BE"/>
        </w:rPr>
        <w:t>.</w:t>
      </w:r>
    </w:p>
    <w:p w:rsidR="00C763EA" w:rsidRDefault="00C763EA" w:rsidP="00FE4F5A">
      <w:pPr>
        <w:rPr>
          <w:noProof/>
          <w:lang w:val="nl-BE" w:eastAsia="nl-BE"/>
        </w:rPr>
      </w:pPr>
    </w:p>
    <w:p w:rsidR="00FE4F5A" w:rsidRPr="00FE4F5A" w:rsidRDefault="00C763EA" w:rsidP="00FE4F5A">
      <w:pPr>
        <w:rPr>
          <w:noProof/>
          <w:lang w:val="nl-BE" w:eastAsia="nl-BE"/>
        </w:rPr>
      </w:pPr>
      <w:r>
        <w:rPr>
          <w:noProof/>
          <w:lang w:val="nl-BE" w:eastAsia="nl-BE"/>
        </w:rPr>
        <w:t xml:space="preserve">Verenigingen die </w:t>
      </w:r>
      <w:r w:rsidR="00FE4F5A" w:rsidRPr="00FE4F5A">
        <w:rPr>
          <w:noProof/>
          <w:lang w:val="nl-BE" w:eastAsia="nl-BE"/>
        </w:rPr>
        <w:t>reeds een concreet projectvoorstel hebben, kunnen onmiddellijk een</w:t>
      </w:r>
    </w:p>
    <w:p w:rsidR="00FE4F5A" w:rsidRPr="00FE4F5A" w:rsidRDefault="00FE4F5A" w:rsidP="00FE4F5A">
      <w:pPr>
        <w:rPr>
          <w:noProof/>
          <w:lang w:val="nl-BE" w:eastAsia="nl-BE"/>
        </w:rPr>
      </w:pPr>
      <w:r w:rsidRPr="00FE4F5A">
        <w:rPr>
          <w:noProof/>
          <w:lang w:val="nl-BE" w:eastAsia="nl-BE"/>
        </w:rPr>
        <w:t>aanvraagformulier indienen bij de VGC.</w:t>
      </w:r>
    </w:p>
    <w:p w:rsidR="00C763EA" w:rsidRDefault="00C763EA" w:rsidP="00FE4F5A">
      <w:pPr>
        <w:rPr>
          <w:noProof/>
          <w:lang w:val="nl-BE" w:eastAsia="nl-BE"/>
        </w:rPr>
      </w:pPr>
    </w:p>
    <w:p w:rsidR="00C763EA" w:rsidRDefault="00C763EA" w:rsidP="00FE4F5A">
      <w:pPr>
        <w:rPr>
          <w:noProof/>
          <w:lang w:val="nl-BE" w:eastAsia="nl-BE"/>
        </w:rPr>
      </w:pPr>
      <w:r>
        <w:rPr>
          <w:noProof/>
          <w:lang w:val="nl-BE" w:eastAsia="nl-BE"/>
        </w:rPr>
        <w:t xml:space="preserve">Fase 3 </w:t>
      </w:r>
    </w:p>
    <w:p w:rsidR="00C763EA" w:rsidRDefault="00C763EA" w:rsidP="00FE4F5A">
      <w:pPr>
        <w:rPr>
          <w:noProof/>
          <w:lang w:val="nl-BE" w:eastAsia="nl-BE"/>
        </w:rPr>
      </w:pPr>
      <w:r>
        <w:rPr>
          <w:noProof/>
          <w:lang w:val="nl-BE" w:eastAsia="nl-BE"/>
        </w:rPr>
        <w:t>Een werkgroep, samengesteld uit mensen binnen de diverse diensten van de AD CJS beoordelen deze projectaanvragen .</w:t>
      </w:r>
    </w:p>
    <w:p w:rsidR="0095655C" w:rsidRDefault="0095655C" w:rsidP="00FE4F5A">
      <w:pPr>
        <w:rPr>
          <w:noProof/>
          <w:lang w:val="nl-BE" w:eastAsia="nl-BE"/>
        </w:rPr>
      </w:pPr>
    </w:p>
    <w:p w:rsidR="0095655C" w:rsidRDefault="0095655C" w:rsidP="00FE4F5A">
      <w:pPr>
        <w:rPr>
          <w:noProof/>
          <w:lang w:val="nl-BE" w:eastAsia="nl-BE"/>
        </w:rPr>
      </w:pPr>
      <w:r>
        <w:rPr>
          <w:noProof/>
          <w:lang w:val="nl-BE" w:eastAsia="nl-BE"/>
        </w:rPr>
        <w:t>Fase 4</w:t>
      </w:r>
    </w:p>
    <w:p w:rsidR="0095655C" w:rsidRDefault="0095655C" w:rsidP="00FE4F5A">
      <w:pPr>
        <w:rPr>
          <w:noProof/>
          <w:lang w:val="nl-BE" w:eastAsia="nl-BE"/>
        </w:rPr>
      </w:pPr>
      <w:r>
        <w:rPr>
          <w:noProof/>
          <w:lang w:val="nl-BE" w:eastAsia="nl-BE"/>
        </w:rPr>
        <w:t>De werkgroep formuleert een advies aan het Collegelid van de VGC</w:t>
      </w:r>
    </w:p>
    <w:p w:rsidR="0095655C" w:rsidRDefault="0095655C" w:rsidP="00FE4F5A">
      <w:pPr>
        <w:rPr>
          <w:noProof/>
          <w:lang w:val="nl-BE" w:eastAsia="nl-BE"/>
        </w:rPr>
      </w:pPr>
    </w:p>
    <w:p w:rsidR="0095655C" w:rsidRDefault="0095655C" w:rsidP="00FE4F5A">
      <w:pPr>
        <w:rPr>
          <w:noProof/>
          <w:lang w:val="nl-BE" w:eastAsia="nl-BE"/>
        </w:rPr>
      </w:pPr>
      <w:r>
        <w:rPr>
          <w:noProof/>
          <w:lang w:val="nl-BE" w:eastAsia="nl-BE"/>
        </w:rPr>
        <w:t>Fase 5</w:t>
      </w:r>
    </w:p>
    <w:p w:rsidR="0095655C" w:rsidRDefault="0095655C" w:rsidP="00FE4F5A">
      <w:pPr>
        <w:rPr>
          <w:noProof/>
          <w:lang w:val="nl-BE" w:eastAsia="nl-BE"/>
        </w:rPr>
      </w:pPr>
      <w:r>
        <w:rPr>
          <w:noProof/>
          <w:lang w:val="nl-BE" w:eastAsia="nl-BE"/>
        </w:rPr>
        <w:t>Het Collegelid neemt een beslissing</w:t>
      </w:r>
    </w:p>
    <w:p w:rsidR="0095655C" w:rsidRDefault="0095655C" w:rsidP="00FE4F5A">
      <w:pPr>
        <w:rPr>
          <w:noProof/>
          <w:lang w:val="nl-BE" w:eastAsia="nl-BE"/>
        </w:rPr>
      </w:pPr>
      <w:r>
        <w:rPr>
          <w:noProof/>
          <w:lang w:val="nl-BE" w:eastAsia="nl-BE"/>
        </w:rPr>
        <w:t>Drie maanden na afloop van het project wordt een inhoudelijk en financieel verslag ingediend bij De Dienst Algemeen Cultuurbeleid van de VGC.</w:t>
      </w:r>
    </w:p>
    <w:p w:rsidR="00FE4F5A" w:rsidRDefault="00FE4F5A" w:rsidP="00C763EA">
      <w:pPr>
        <w:rPr>
          <w:noProof/>
          <w:lang w:val="nl-BE" w:eastAsia="nl-BE"/>
        </w:rPr>
      </w:pPr>
      <w:r w:rsidRPr="00FE4F5A">
        <w:rPr>
          <w:noProof/>
          <w:lang w:val="nl-BE" w:eastAsia="nl-BE"/>
        </w:rPr>
        <w:t xml:space="preserve"> </w:t>
      </w:r>
    </w:p>
    <w:p w:rsidR="00FE4F5A" w:rsidRDefault="00FE4F5A">
      <w:pPr>
        <w:rPr>
          <w:noProof/>
          <w:lang w:val="nl-BE" w:eastAsia="nl-BE"/>
        </w:rPr>
      </w:pPr>
    </w:p>
    <w:p w:rsidR="00FE4F5A" w:rsidRDefault="00FE4F5A">
      <w:pPr>
        <w:rPr>
          <w:noProof/>
          <w:lang w:val="nl-BE" w:eastAsia="nl-BE"/>
        </w:rPr>
      </w:pPr>
    </w:p>
    <w:p w:rsidR="00FE4F5A" w:rsidRDefault="00FE4F5A">
      <w:pPr>
        <w:rPr>
          <w:noProof/>
          <w:lang w:val="nl-BE" w:eastAsia="nl-BE"/>
        </w:rPr>
      </w:pPr>
    </w:p>
    <w:p w:rsidR="00FE4F5A" w:rsidRDefault="00FE4F5A">
      <w:pPr>
        <w:rPr>
          <w:noProof/>
          <w:lang w:val="nl-BE" w:eastAsia="nl-BE"/>
        </w:rPr>
      </w:pPr>
    </w:p>
    <w:p w:rsidR="00FE4F5A" w:rsidRDefault="00FE4F5A">
      <w:pPr>
        <w:rPr>
          <w:noProof/>
          <w:lang w:val="nl-BE" w:eastAsia="nl-BE"/>
        </w:rPr>
      </w:pPr>
    </w:p>
    <w:p w:rsidR="00FE4F5A" w:rsidRDefault="00FE4F5A">
      <w:pPr>
        <w:rPr>
          <w:noProof/>
          <w:lang w:val="nl-BE" w:eastAsia="nl-BE"/>
        </w:rPr>
      </w:pPr>
    </w:p>
    <w:p w:rsidR="00FE4F5A" w:rsidRDefault="00FE4F5A">
      <w:pPr>
        <w:rPr>
          <w:noProof/>
          <w:lang w:val="nl-BE" w:eastAsia="nl-BE"/>
        </w:rPr>
      </w:pPr>
    </w:p>
    <w:p w:rsidR="00FE4F5A" w:rsidRDefault="00FE4F5A">
      <w:pPr>
        <w:rPr>
          <w:noProof/>
          <w:lang w:val="nl-BE" w:eastAsia="nl-BE"/>
        </w:rPr>
      </w:pPr>
    </w:p>
    <w:p w:rsidR="00FE4F5A" w:rsidRDefault="00FE4F5A">
      <w:pPr>
        <w:rPr>
          <w:noProof/>
          <w:lang w:val="nl-BE" w:eastAsia="nl-BE"/>
        </w:rPr>
      </w:pPr>
    </w:p>
    <w:p w:rsidR="00FE4F5A" w:rsidRDefault="00FE4F5A">
      <w:pPr>
        <w:rPr>
          <w:noProof/>
          <w:lang w:val="nl-BE" w:eastAsia="nl-BE"/>
        </w:rPr>
      </w:pPr>
    </w:p>
    <w:p w:rsidR="00FE4F5A" w:rsidRDefault="00FE4F5A">
      <w:pPr>
        <w:rPr>
          <w:lang w:val="nl-BE"/>
        </w:rPr>
      </w:pPr>
    </w:p>
    <w:sectPr w:rsidR="00FE4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C8"/>
    <w:rsid w:val="000167F3"/>
    <w:rsid w:val="00087E5D"/>
    <w:rsid w:val="000B4FCD"/>
    <w:rsid w:val="000E5662"/>
    <w:rsid w:val="000E5A9F"/>
    <w:rsid w:val="000F6F3C"/>
    <w:rsid w:val="00103DC1"/>
    <w:rsid w:val="00103FF8"/>
    <w:rsid w:val="0018226D"/>
    <w:rsid w:val="001952FF"/>
    <w:rsid w:val="001A4653"/>
    <w:rsid w:val="001C755E"/>
    <w:rsid w:val="001D56A7"/>
    <w:rsid w:val="001D7D5E"/>
    <w:rsid w:val="00200B55"/>
    <w:rsid w:val="002147A9"/>
    <w:rsid w:val="002B7F73"/>
    <w:rsid w:val="002C3C23"/>
    <w:rsid w:val="00312130"/>
    <w:rsid w:val="00334ADC"/>
    <w:rsid w:val="00341EBF"/>
    <w:rsid w:val="0038377D"/>
    <w:rsid w:val="00395350"/>
    <w:rsid w:val="003B79BA"/>
    <w:rsid w:val="003D12A0"/>
    <w:rsid w:val="003F5685"/>
    <w:rsid w:val="004063D3"/>
    <w:rsid w:val="00472BC8"/>
    <w:rsid w:val="00474BE0"/>
    <w:rsid w:val="00486CA2"/>
    <w:rsid w:val="00490A33"/>
    <w:rsid w:val="004A5CD5"/>
    <w:rsid w:val="004B603B"/>
    <w:rsid w:val="004E4C3B"/>
    <w:rsid w:val="004E63F9"/>
    <w:rsid w:val="00525B6E"/>
    <w:rsid w:val="0057197B"/>
    <w:rsid w:val="00595CEF"/>
    <w:rsid w:val="005D198E"/>
    <w:rsid w:val="005E76A4"/>
    <w:rsid w:val="005F3722"/>
    <w:rsid w:val="00611A15"/>
    <w:rsid w:val="00632A68"/>
    <w:rsid w:val="00640BE3"/>
    <w:rsid w:val="0064426E"/>
    <w:rsid w:val="0065016A"/>
    <w:rsid w:val="006555DF"/>
    <w:rsid w:val="00661665"/>
    <w:rsid w:val="00673DB8"/>
    <w:rsid w:val="006B1FE7"/>
    <w:rsid w:val="006D07DF"/>
    <w:rsid w:val="006F22DA"/>
    <w:rsid w:val="00717F16"/>
    <w:rsid w:val="00737F47"/>
    <w:rsid w:val="0078551E"/>
    <w:rsid w:val="0079045A"/>
    <w:rsid w:val="00796362"/>
    <w:rsid w:val="007B1972"/>
    <w:rsid w:val="007D09AE"/>
    <w:rsid w:val="00813E91"/>
    <w:rsid w:val="00845B5A"/>
    <w:rsid w:val="00845F2A"/>
    <w:rsid w:val="0088406B"/>
    <w:rsid w:val="00884446"/>
    <w:rsid w:val="008A2748"/>
    <w:rsid w:val="008A5B95"/>
    <w:rsid w:val="008D0058"/>
    <w:rsid w:val="008E1184"/>
    <w:rsid w:val="008F041F"/>
    <w:rsid w:val="008F4DBC"/>
    <w:rsid w:val="00912DDC"/>
    <w:rsid w:val="00917ADD"/>
    <w:rsid w:val="0092148D"/>
    <w:rsid w:val="00926AC7"/>
    <w:rsid w:val="009353BB"/>
    <w:rsid w:val="00935A9D"/>
    <w:rsid w:val="009426BB"/>
    <w:rsid w:val="0095655C"/>
    <w:rsid w:val="00963326"/>
    <w:rsid w:val="009733A1"/>
    <w:rsid w:val="00980FD3"/>
    <w:rsid w:val="00986F24"/>
    <w:rsid w:val="009C6599"/>
    <w:rsid w:val="009E19AC"/>
    <w:rsid w:val="00A14BDF"/>
    <w:rsid w:val="00A16E8B"/>
    <w:rsid w:val="00A24556"/>
    <w:rsid w:val="00AC7796"/>
    <w:rsid w:val="00B00A9E"/>
    <w:rsid w:val="00B17767"/>
    <w:rsid w:val="00B8230A"/>
    <w:rsid w:val="00BB5DE8"/>
    <w:rsid w:val="00BB70B4"/>
    <w:rsid w:val="00C10A0C"/>
    <w:rsid w:val="00C6466B"/>
    <w:rsid w:val="00C763EA"/>
    <w:rsid w:val="00C82799"/>
    <w:rsid w:val="00CA606E"/>
    <w:rsid w:val="00CA67E1"/>
    <w:rsid w:val="00CB204E"/>
    <w:rsid w:val="00D13400"/>
    <w:rsid w:val="00D308A8"/>
    <w:rsid w:val="00D36DEA"/>
    <w:rsid w:val="00D66D40"/>
    <w:rsid w:val="00D679EE"/>
    <w:rsid w:val="00D7036C"/>
    <w:rsid w:val="00DA2ECD"/>
    <w:rsid w:val="00DE0F06"/>
    <w:rsid w:val="00DE2A0D"/>
    <w:rsid w:val="00DF62FA"/>
    <w:rsid w:val="00E02547"/>
    <w:rsid w:val="00E10192"/>
    <w:rsid w:val="00E4237F"/>
    <w:rsid w:val="00E60B65"/>
    <w:rsid w:val="00E64BDE"/>
    <w:rsid w:val="00EE034C"/>
    <w:rsid w:val="00F10E67"/>
    <w:rsid w:val="00F26FCB"/>
    <w:rsid w:val="00F53AF5"/>
    <w:rsid w:val="00F57704"/>
    <w:rsid w:val="00FA4B17"/>
    <w:rsid w:val="00FE4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72BC8"/>
    <w:rPr>
      <w:rFonts w:ascii="Tahoma" w:hAnsi="Tahoma" w:cs="Tahoma"/>
      <w:sz w:val="16"/>
      <w:szCs w:val="16"/>
    </w:rPr>
  </w:style>
  <w:style w:type="character" w:customStyle="1" w:styleId="BallontekstChar">
    <w:name w:val="Ballontekst Char"/>
    <w:basedOn w:val="Standaardalinea-lettertype"/>
    <w:link w:val="Ballontekst"/>
    <w:rsid w:val="00472BC8"/>
    <w:rPr>
      <w:rFonts w:ascii="Tahoma" w:hAnsi="Tahoma" w:cs="Tahoma"/>
      <w:sz w:val="16"/>
      <w:szCs w:val="16"/>
      <w:lang w:val="nl-NL" w:eastAsia="nl-NL"/>
    </w:rPr>
  </w:style>
  <w:style w:type="character" w:styleId="Hyperlink">
    <w:name w:val="Hyperlink"/>
    <w:basedOn w:val="Standaardalinea-lettertype"/>
    <w:rsid w:val="00F10E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72BC8"/>
    <w:rPr>
      <w:rFonts w:ascii="Tahoma" w:hAnsi="Tahoma" w:cs="Tahoma"/>
      <w:sz w:val="16"/>
      <w:szCs w:val="16"/>
    </w:rPr>
  </w:style>
  <w:style w:type="character" w:customStyle="1" w:styleId="BallontekstChar">
    <w:name w:val="Ballontekst Char"/>
    <w:basedOn w:val="Standaardalinea-lettertype"/>
    <w:link w:val="Ballontekst"/>
    <w:rsid w:val="00472BC8"/>
    <w:rPr>
      <w:rFonts w:ascii="Tahoma" w:hAnsi="Tahoma" w:cs="Tahoma"/>
      <w:sz w:val="16"/>
      <w:szCs w:val="16"/>
      <w:lang w:val="nl-NL" w:eastAsia="nl-NL"/>
    </w:rPr>
  </w:style>
  <w:style w:type="character" w:styleId="Hyperlink">
    <w:name w:val="Hyperlink"/>
    <w:basedOn w:val="Standaardalinea-lettertype"/>
    <w:rsid w:val="00F10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gemeen.cultuurbeleid@vgc.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2949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dc:creator>
  <cp:lastModifiedBy>smons</cp:lastModifiedBy>
  <cp:revision>2</cp:revision>
  <dcterms:created xsi:type="dcterms:W3CDTF">2018-06-28T07:44:00Z</dcterms:created>
  <dcterms:modified xsi:type="dcterms:W3CDTF">2018-06-28T07:44:00Z</dcterms:modified>
</cp:coreProperties>
</file>